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2C2" w:rsidRDefault="001A22C2" w:rsidP="001A22C2">
      <w:pPr>
        <w:ind w:firstLine="0"/>
        <w:jc w:val="center"/>
        <w:rPr>
          <w:b/>
          <w:sz w:val="24"/>
          <w:szCs w:val="24"/>
        </w:rPr>
      </w:pPr>
      <w:r>
        <w:rPr>
          <w:b/>
          <w:sz w:val="24"/>
          <w:szCs w:val="24"/>
        </w:rPr>
        <w:t xml:space="preserve">DECLARATION OF </w:t>
      </w:r>
      <w:r w:rsidR="005F2F21">
        <w:rPr>
          <w:b/>
          <w:sz w:val="24"/>
          <w:szCs w:val="24"/>
        </w:rPr>
        <w:t>RANDALL HEMPLING</w:t>
      </w:r>
    </w:p>
    <w:p w:rsidR="001A22C2" w:rsidRDefault="001A22C2" w:rsidP="001A22C2">
      <w:pPr>
        <w:ind w:firstLine="0"/>
        <w:rPr>
          <w:sz w:val="24"/>
          <w:szCs w:val="24"/>
        </w:rPr>
      </w:pPr>
      <w:r>
        <w:rPr>
          <w:b/>
          <w:sz w:val="24"/>
          <w:szCs w:val="24"/>
        </w:rPr>
        <w:tab/>
      </w:r>
      <w:r>
        <w:rPr>
          <w:sz w:val="24"/>
          <w:szCs w:val="24"/>
        </w:rPr>
        <w:t xml:space="preserve">I, </w:t>
      </w:r>
      <w:r w:rsidR="005F2F21">
        <w:rPr>
          <w:sz w:val="24"/>
          <w:szCs w:val="24"/>
        </w:rPr>
        <w:t>Randall Hempling</w:t>
      </w:r>
      <w:r>
        <w:rPr>
          <w:sz w:val="24"/>
          <w:szCs w:val="24"/>
        </w:rPr>
        <w:t>, declare as follows:</w:t>
      </w:r>
    </w:p>
    <w:p w:rsidR="001A22C2" w:rsidRDefault="001A22C2" w:rsidP="005F2F21">
      <w:pPr>
        <w:ind w:firstLine="0"/>
        <w:rPr>
          <w:sz w:val="24"/>
          <w:szCs w:val="24"/>
        </w:rPr>
      </w:pPr>
      <w:r>
        <w:rPr>
          <w:sz w:val="24"/>
          <w:szCs w:val="24"/>
        </w:rPr>
        <w:tab/>
      </w:r>
      <w:r w:rsidR="002950E4">
        <w:rPr>
          <w:sz w:val="24"/>
          <w:szCs w:val="24"/>
        </w:rPr>
        <w:t xml:space="preserve">1.  I worked in the healthcare industry for over 40 years before finally retiring in 2018.  </w:t>
      </w:r>
      <w:r w:rsidR="00FE668F">
        <w:rPr>
          <w:sz w:val="24"/>
          <w:szCs w:val="24"/>
        </w:rPr>
        <w:t xml:space="preserve">My last professional position was with </w:t>
      </w:r>
      <w:r w:rsidR="008A4609">
        <w:rPr>
          <w:sz w:val="24"/>
          <w:szCs w:val="24"/>
        </w:rPr>
        <w:t xml:space="preserve">Shasta Regional Medical Center (SRMC) </w:t>
      </w:r>
      <w:r w:rsidR="00FE668F">
        <w:rPr>
          <w:sz w:val="24"/>
          <w:szCs w:val="24"/>
        </w:rPr>
        <w:t xml:space="preserve">where I served as CEO </w:t>
      </w:r>
      <w:r w:rsidR="008A4609">
        <w:rPr>
          <w:sz w:val="24"/>
          <w:szCs w:val="24"/>
        </w:rPr>
        <w:t>from 2009 to 2014</w:t>
      </w:r>
      <w:r w:rsidR="00FE668F">
        <w:rPr>
          <w:sz w:val="24"/>
          <w:szCs w:val="24"/>
        </w:rPr>
        <w:t>,</w:t>
      </w:r>
      <w:r w:rsidR="008A4609">
        <w:rPr>
          <w:sz w:val="24"/>
          <w:szCs w:val="24"/>
        </w:rPr>
        <w:t xml:space="preserve"> and for 90 days in 2018 when I was asked to come back as interim-CEO while the search for new leadership was ongoing.  </w:t>
      </w:r>
    </w:p>
    <w:p w:rsidR="00534508" w:rsidRDefault="008A4609" w:rsidP="005F2F21">
      <w:pPr>
        <w:ind w:firstLine="0"/>
        <w:rPr>
          <w:sz w:val="24"/>
          <w:szCs w:val="24"/>
        </w:rPr>
      </w:pPr>
      <w:r>
        <w:rPr>
          <w:sz w:val="24"/>
          <w:szCs w:val="24"/>
        </w:rPr>
        <w:tab/>
        <w:t xml:space="preserve">2.  Prior to SRMC, I served as </w:t>
      </w:r>
      <w:r w:rsidR="00FE668F">
        <w:rPr>
          <w:sz w:val="24"/>
          <w:szCs w:val="24"/>
        </w:rPr>
        <w:t xml:space="preserve">an Administrator or </w:t>
      </w:r>
      <w:r>
        <w:rPr>
          <w:sz w:val="24"/>
          <w:szCs w:val="24"/>
        </w:rPr>
        <w:t xml:space="preserve">CEO of </w:t>
      </w:r>
      <w:r w:rsidR="00FE668F">
        <w:rPr>
          <w:sz w:val="24"/>
          <w:szCs w:val="24"/>
        </w:rPr>
        <w:t>five (5) other hospitals in California, Nevada, Arizona, New Mexico and Kansas</w:t>
      </w:r>
      <w:r w:rsidR="00534508">
        <w:rPr>
          <w:sz w:val="24"/>
          <w:szCs w:val="24"/>
        </w:rPr>
        <w:t xml:space="preserve"> over a period of about twenty-eight (28) years.  </w:t>
      </w:r>
      <w:r w:rsidR="00FE668F">
        <w:rPr>
          <w:sz w:val="24"/>
          <w:szCs w:val="24"/>
        </w:rPr>
        <w:t xml:space="preserve">In addition, </w:t>
      </w:r>
      <w:r w:rsidR="00534508">
        <w:rPr>
          <w:sz w:val="24"/>
          <w:szCs w:val="24"/>
        </w:rPr>
        <w:t xml:space="preserve">over a period of about </w:t>
      </w:r>
      <w:r w:rsidR="00FE668F">
        <w:rPr>
          <w:sz w:val="24"/>
          <w:szCs w:val="24"/>
        </w:rPr>
        <w:t>ten (10</w:t>
      </w:r>
      <w:r w:rsidR="00534508">
        <w:rPr>
          <w:sz w:val="24"/>
          <w:szCs w:val="24"/>
        </w:rPr>
        <w:t>)</w:t>
      </w:r>
      <w:r w:rsidR="00FE668F">
        <w:rPr>
          <w:sz w:val="24"/>
          <w:szCs w:val="24"/>
        </w:rPr>
        <w:t xml:space="preserve"> years</w:t>
      </w:r>
      <w:r w:rsidR="00534508">
        <w:rPr>
          <w:sz w:val="24"/>
          <w:szCs w:val="24"/>
        </w:rPr>
        <w:t>,</w:t>
      </w:r>
      <w:r w:rsidR="00FE668F">
        <w:rPr>
          <w:sz w:val="24"/>
          <w:szCs w:val="24"/>
        </w:rPr>
        <w:t xml:space="preserve"> </w:t>
      </w:r>
      <w:r w:rsidR="00534508">
        <w:rPr>
          <w:sz w:val="24"/>
          <w:szCs w:val="24"/>
        </w:rPr>
        <w:t xml:space="preserve">I worked </w:t>
      </w:r>
      <w:r w:rsidR="00FE668F">
        <w:rPr>
          <w:sz w:val="24"/>
          <w:szCs w:val="24"/>
        </w:rPr>
        <w:t>in healthcare planning and healthcare system design</w:t>
      </w:r>
      <w:r w:rsidR="00534508">
        <w:rPr>
          <w:sz w:val="24"/>
          <w:szCs w:val="24"/>
        </w:rPr>
        <w:t xml:space="preserve"> in Texas and Kansas.  </w:t>
      </w:r>
      <w:r w:rsidR="00FE668F">
        <w:rPr>
          <w:sz w:val="24"/>
          <w:szCs w:val="24"/>
        </w:rPr>
        <w:t xml:space="preserve"> </w:t>
      </w:r>
    </w:p>
    <w:p w:rsidR="002950E4" w:rsidRDefault="002950E4" w:rsidP="005F2F21">
      <w:pPr>
        <w:ind w:firstLine="0"/>
        <w:rPr>
          <w:sz w:val="24"/>
          <w:szCs w:val="24"/>
        </w:rPr>
      </w:pPr>
      <w:r>
        <w:rPr>
          <w:sz w:val="24"/>
          <w:szCs w:val="24"/>
        </w:rPr>
        <w:tab/>
      </w:r>
      <w:r w:rsidR="00FE668F">
        <w:rPr>
          <w:sz w:val="24"/>
          <w:szCs w:val="24"/>
        </w:rPr>
        <w:t xml:space="preserve">3.  Since my retirement, </w:t>
      </w:r>
      <w:r w:rsidR="002C666B">
        <w:rPr>
          <w:sz w:val="24"/>
          <w:szCs w:val="24"/>
        </w:rPr>
        <w:t xml:space="preserve">I have served as a member of the Board of Commissioners for Partnership HealthPlan of California </w:t>
      </w:r>
      <w:r w:rsidR="00534508">
        <w:rPr>
          <w:sz w:val="24"/>
          <w:szCs w:val="24"/>
        </w:rPr>
        <w:t xml:space="preserve">(Partnership) </w:t>
      </w:r>
      <w:r w:rsidR="002C666B">
        <w:rPr>
          <w:sz w:val="24"/>
          <w:szCs w:val="24"/>
        </w:rPr>
        <w:t xml:space="preserve">which is the provider of health care services for Medi-Cal managed care beneficiaries in twenty-four (24) Northern California counties.  I have also been a long-standing member of the Shasta Health Assessment and Redesign Collaborative (SHARC) which is a group of healthcare leaders that has been working to improve access to quality affordable healthcare in the North State since 2009.  SHARC is composed of the leading providers of healthcare in Shasta County including SRMC,  Mercy Medical Center, Shasta Community Health Center,  Shasta County Health and Human Services, Mayers Memorial Hospital, among many others.  </w:t>
      </w:r>
    </w:p>
    <w:p w:rsidR="002950E4" w:rsidRDefault="002950E4" w:rsidP="005F2F21">
      <w:pPr>
        <w:ind w:firstLine="0"/>
        <w:rPr>
          <w:sz w:val="24"/>
          <w:szCs w:val="24"/>
        </w:rPr>
      </w:pPr>
      <w:r>
        <w:rPr>
          <w:sz w:val="24"/>
          <w:szCs w:val="24"/>
        </w:rPr>
        <w:tab/>
      </w:r>
      <w:r w:rsidR="00534508">
        <w:rPr>
          <w:sz w:val="24"/>
          <w:szCs w:val="24"/>
        </w:rPr>
        <w:t>4</w:t>
      </w:r>
      <w:r>
        <w:rPr>
          <w:sz w:val="24"/>
          <w:szCs w:val="24"/>
        </w:rPr>
        <w:t xml:space="preserve">.  </w:t>
      </w:r>
      <w:r w:rsidR="00534508">
        <w:rPr>
          <w:sz w:val="24"/>
          <w:szCs w:val="24"/>
        </w:rPr>
        <w:t xml:space="preserve">Both Partnership and SHARC have been extensively involved in developing and implementing strategies to recruit physicians to Shasta County for many years.  Workforce </w:t>
      </w:r>
      <w:r w:rsidR="00534508">
        <w:rPr>
          <w:sz w:val="24"/>
          <w:szCs w:val="24"/>
        </w:rPr>
        <w:lastRenderedPageBreak/>
        <w:t>development</w:t>
      </w:r>
      <w:r w:rsidR="000171DF">
        <w:rPr>
          <w:sz w:val="24"/>
          <w:szCs w:val="24"/>
        </w:rPr>
        <w:t xml:space="preserve"> and health system design</w:t>
      </w:r>
      <w:r w:rsidR="00534508">
        <w:rPr>
          <w:sz w:val="24"/>
          <w:szCs w:val="24"/>
        </w:rPr>
        <w:t xml:space="preserve"> is one of the key areas that SHARC has focused on</w:t>
      </w:r>
      <w:r w:rsidR="000171DF">
        <w:rPr>
          <w:sz w:val="24"/>
          <w:szCs w:val="24"/>
        </w:rPr>
        <w:t xml:space="preserve"> since its inception </w:t>
      </w:r>
      <w:r w:rsidR="007858B0">
        <w:rPr>
          <w:sz w:val="24"/>
          <w:szCs w:val="24"/>
        </w:rPr>
        <w:t xml:space="preserve">in 2009.  </w:t>
      </w:r>
    </w:p>
    <w:p w:rsidR="005A49FD" w:rsidRDefault="005A49FD" w:rsidP="005F2F21">
      <w:pPr>
        <w:ind w:firstLine="0"/>
        <w:rPr>
          <w:sz w:val="24"/>
          <w:szCs w:val="24"/>
        </w:rPr>
      </w:pPr>
      <w:r>
        <w:rPr>
          <w:sz w:val="24"/>
          <w:szCs w:val="24"/>
        </w:rPr>
        <w:tab/>
        <w:t xml:space="preserve">5.  After the Shasta County Board of Supervisors  voted on December 10, 2024 to explore the idea of hiring a healthcare consultant to address current healthcare needs in the County, County CEO David Rickert attended the December 13, 2024 SHARC meeting.  At that meeting, CEO Rickert was </w:t>
      </w:r>
      <w:r w:rsidR="008702E5">
        <w:rPr>
          <w:sz w:val="24"/>
          <w:szCs w:val="24"/>
        </w:rPr>
        <w:t xml:space="preserve">educated about the tremendous efforts over many years that various healthcare organizations in SHARC had been engaged in to recruit physicians to the County.  He was advised of the many challenges that rural counties like Shasta face when recruiting physicians; that this was not just a local problem but a nationwide problem.  He was essentially told that everything was being done that could be done to recruit physicians and other healthcare workers to the County.  It is noteworthy that </w:t>
      </w:r>
      <w:r w:rsidR="00C4026D">
        <w:rPr>
          <w:sz w:val="24"/>
          <w:szCs w:val="24"/>
        </w:rPr>
        <w:t xml:space="preserve">during </w:t>
      </w:r>
      <w:r w:rsidR="008702E5">
        <w:rPr>
          <w:sz w:val="24"/>
          <w:szCs w:val="24"/>
        </w:rPr>
        <w:t xml:space="preserve">his Board Report at the </w:t>
      </w:r>
      <w:r w:rsidR="00C4026D">
        <w:rPr>
          <w:sz w:val="24"/>
          <w:szCs w:val="24"/>
        </w:rPr>
        <w:t xml:space="preserve">December 19, 2024 Board meeting, which was the first Board meeting after his meeting with SHARC, he made no mention of attending the SHARC meeting.  In addition, during his Board Report at the next Board meeting on January 7, 2025, he </w:t>
      </w:r>
      <w:r w:rsidR="008702E5">
        <w:rPr>
          <w:sz w:val="24"/>
          <w:szCs w:val="24"/>
        </w:rPr>
        <w:t xml:space="preserve">mentioned that he had attended the SHARC meeting but said nothing </w:t>
      </w:r>
      <w:r w:rsidR="00C4026D">
        <w:rPr>
          <w:sz w:val="24"/>
          <w:szCs w:val="24"/>
        </w:rPr>
        <w:t xml:space="preserve">whatsoever </w:t>
      </w:r>
      <w:r w:rsidR="008702E5">
        <w:rPr>
          <w:sz w:val="24"/>
          <w:szCs w:val="24"/>
        </w:rPr>
        <w:t xml:space="preserve">about what he had been told </w:t>
      </w:r>
      <w:r w:rsidR="00C4026D">
        <w:rPr>
          <w:sz w:val="24"/>
          <w:szCs w:val="24"/>
        </w:rPr>
        <w:t xml:space="preserve">by the healthcare leaders present </w:t>
      </w:r>
      <w:r w:rsidR="008702E5">
        <w:rPr>
          <w:sz w:val="24"/>
          <w:szCs w:val="24"/>
        </w:rPr>
        <w:t xml:space="preserve">which was essentially that hiring a healthcare consultant was a waste of time </w:t>
      </w:r>
      <w:r w:rsidR="00C4026D">
        <w:rPr>
          <w:sz w:val="24"/>
          <w:szCs w:val="24"/>
        </w:rPr>
        <w:t xml:space="preserve">and money </w:t>
      </w:r>
      <w:r w:rsidR="008702E5">
        <w:rPr>
          <w:sz w:val="24"/>
          <w:szCs w:val="24"/>
        </w:rPr>
        <w:t>because it would be redundant of all the work that was already being done and had been done for over a decade</w:t>
      </w:r>
      <w:r w:rsidR="006A575F">
        <w:rPr>
          <w:sz w:val="24"/>
          <w:szCs w:val="24"/>
        </w:rPr>
        <w:t xml:space="preserve"> by Partnership, SHARC and the various healthcare providers that composed SHARC</w:t>
      </w:r>
      <w:r w:rsidR="008702E5">
        <w:rPr>
          <w:sz w:val="24"/>
          <w:szCs w:val="24"/>
        </w:rPr>
        <w:t xml:space="preserve">.  </w:t>
      </w:r>
    </w:p>
    <w:p w:rsidR="008702E5" w:rsidRDefault="008702E5" w:rsidP="005F2F21">
      <w:pPr>
        <w:ind w:firstLine="0"/>
        <w:rPr>
          <w:sz w:val="24"/>
          <w:szCs w:val="24"/>
        </w:rPr>
      </w:pPr>
      <w:r>
        <w:rPr>
          <w:sz w:val="24"/>
          <w:szCs w:val="24"/>
        </w:rPr>
        <w:tab/>
        <w:t>6.  In my professional opinion, based on my decades of experience in the healthcare field, both in healthcare system planning and development</w:t>
      </w:r>
      <w:r w:rsidR="006A575F">
        <w:rPr>
          <w:sz w:val="24"/>
          <w:szCs w:val="24"/>
        </w:rPr>
        <w:t xml:space="preserve"> as well as </w:t>
      </w:r>
      <w:r>
        <w:rPr>
          <w:sz w:val="24"/>
          <w:szCs w:val="24"/>
        </w:rPr>
        <w:t xml:space="preserve">hospital management, the </w:t>
      </w:r>
      <w:r w:rsidR="00B976E9">
        <w:rPr>
          <w:sz w:val="24"/>
          <w:szCs w:val="24"/>
        </w:rPr>
        <w:lastRenderedPageBreak/>
        <w:t xml:space="preserve">building </w:t>
      </w:r>
      <w:r>
        <w:rPr>
          <w:sz w:val="24"/>
          <w:szCs w:val="24"/>
        </w:rPr>
        <w:t xml:space="preserve">of a medical school in the County will not significantly </w:t>
      </w:r>
      <w:r w:rsidR="00B976E9">
        <w:rPr>
          <w:sz w:val="24"/>
          <w:szCs w:val="24"/>
        </w:rPr>
        <w:t xml:space="preserve">increase the number of doctors who will </w:t>
      </w:r>
      <w:r w:rsidR="006A575F">
        <w:rPr>
          <w:sz w:val="24"/>
          <w:szCs w:val="24"/>
        </w:rPr>
        <w:t xml:space="preserve">choose </w:t>
      </w:r>
      <w:r w:rsidR="00B976E9">
        <w:rPr>
          <w:sz w:val="24"/>
          <w:szCs w:val="24"/>
        </w:rPr>
        <w:t xml:space="preserve">to practice in the County.  What is much more determinative of where a doctor chooses to practice is where they </w:t>
      </w:r>
      <w:r w:rsidR="00C4026D">
        <w:rPr>
          <w:sz w:val="24"/>
          <w:szCs w:val="24"/>
        </w:rPr>
        <w:t>completed</w:t>
      </w:r>
      <w:r w:rsidR="00B976E9">
        <w:rPr>
          <w:sz w:val="24"/>
          <w:szCs w:val="24"/>
        </w:rPr>
        <w:t xml:space="preserve"> their residency.  Shasta County has a number of quality medical residency programs, e.g. SRMC, Mercy Medical Center, and Shasta Community Health Center.  While building a medical school in the County will not lead to more doctors practicing in the County, enhancing our current medical residency programs will.  CEO Rickert was advised of this at the SHARC meeting he attended but made no mention of that to the </w:t>
      </w:r>
      <w:r w:rsidR="007A4A92">
        <w:rPr>
          <w:sz w:val="24"/>
          <w:szCs w:val="24"/>
        </w:rPr>
        <w:t xml:space="preserve">Board to the </w:t>
      </w:r>
      <w:r w:rsidR="00B976E9">
        <w:rPr>
          <w:sz w:val="24"/>
          <w:szCs w:val="24"/>
        </w:rPr>
        <w:t xml:space="preserve">best of my knowledge.  </w:t>
      </w:r>
    </w:p>
    <w:p w:rsidR="00B976E9" w:rsidRDefault="00B976E9" w:rsidP="005F2F21">
      <w:pPr>
        <w:ind w:firstLine="0"/>
        <w:rPr>
          <w:sz w:val="24"/>
          <w:szCs w:val="24"/>
        </w:rPr>
      </w:pPr>
      <w:r>
        <w:rPr>
          <w:sz w:val="24"/>
          <w:szCs w:val="24"/>
        </w:rPr>
        <w:tab/>
        <w:t>I declare under penalty of perjury under the laws of the state of California that the foregoing is true and correct, except as to those matters stated upon my knowledge and belief which I believe to be true.</w:t>
      </w:r>
    </w:p>
    <w:p w:rsidR="00B976E9" w:rsidRDefault="00B976E9" w:rsidP="005F2F21">
      <w:pPr>
        <w:ind w:firstLine="0"/>
        <w:rPr>
          <w:sz w:val="24"/>
          <w:szCs w:val="24"/>
        </w:rPr>
      </w:pPr>
    </w:p>
    <w:p w:rsidR="00B976E9" w:rsidRDefault="00B976E9" w:rsidP="00B976E9">
      <w:pPr>
        <w:spacing w:line="240" w:lineRule="auto"/>
        <w:ind w:firstLine="0"/>
        <w:rPr>
          <w:sz w:val="24"/>
          <w:szCs w:val="24"/>
        </w:rPr>
      </w:pPr>
      <w:r>
        <w:rPr>
          <w:sz w:val="24"/>
          <w:szCs w:val="24"/>
        </w:rPr>
        <w:t>Dated: __________________, 2025</w:t>
      </w:r>
      <w:r>
        <w:rPr>
          <w:sz w:val="24"/>
          <w:szCs w:val="24"/>
        </w:rPr>
        <w:tab/>
      </w:r>
      <w:r>
        <w:rPr>
          <w:sz w:val="24"/>
          <w:szCs w:val="24"/>
        </w:rPr>
        <w:tab/>
      </w:r>
      <w:r>
        <w:rPr>
          <w:sz w:val="24"/>
          <w:szCs w:val="24"/>
        </w:rPr>
        <w:tab/>
        <w:t>__________________________________</w:t>
      </w:r>
    </w:p>
    <w:p w:rsidR="00B976E9" w:rsidRPr="00392F18" w:rsidRDefault="00B976E9" w:rsidP="00B976E9">
      <w:pPr>
        <w:spacing w:line="240" w:lineRule="auto"/>
        <w:ind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Randall Hempling</w:t>
      </w:r>
    </w:p>
    <w:p w:rsidR="005775D8" w:rsidRDefault="005775D8"/>
    <w:sectPr w:rsidR="005775D8" w:rsidSect="00BF4831">
      <w:headerReference w:type="default" r:id="rId7"/>
      <w:footerReference w:type="default" r:id="rId8"/>
      <w:pgSz w:w="12240" w:h="15840" w:code="1"/>
      <w:pgMar w:top="1440" w:right="1440" w:bottom="1440"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F48" w:rsidRDefault="00F31F48" w:rsidP="001A22C2">
      <w:pPr>
        <w:spacing w:line="240" w:lineRule="auto"/>
      </w:pPr>
      <w:r>
        <w:separator/>
      </w:r>
    </w:p>
  </w:endnote>
  <w:endnote w:type="continuationSeparator" w:id="0">
    <w:p w:rsidR="00F31F48" w:rsidRDefault="00F31F48" w:rsidP="001A22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74" w:rsidRDefault="007119CF" w:rsidP="00126512">
    <w:pPr>
      <w:pStyle w:val="Footer"/>
      <w:ind w:right="-86"/>
      <w:jc w:val="center"/>
      <w:rPr>
        <w:rFonts w:ascii="Calibri" w:hAnsi="Calibri" w:cs="Calibri"/>
        <w:sz w:val="22"/>
        <w:szCs w:val="22"/>
      </w:rPr>
    </w:pPr>
    <w:r w:rsidRPr="0010534A">
      <w:rPr>
        <w:rFonts w:ascii="Calibri" w:hAnsi="Calibri" w:cs="Calibri"/>
        <w:sz w:val="22"/>
        <w:szCs w:val="22"/>
      </w:rPr>
      <w:fldChar w:fldCharType="begin"/>
    </w:r>
    <w:r w:rsidR="00B36ACE" w:rsidRPr="0010534A">
      <w:rPr>
        <w:rFonts w:ascii="Calibri" w:hAnsi="Calibri" w:cs="Calibri"/>
        <w:sz w:val="22"/>
        <w:szCs w:val="22"/>
      </w:rPr>
      <w:instrText xml:space="preserve"> PAGE   \* MERGEFORMAT </w:instrText>
    </w:r>
    <w:r w:rsidRPr="0010534A">
      <w:rPr>
        <w:rFonts w:ascii="Calibri" w:hAnsi="Calibri" w:cs="Calibri"/>
        <w:sz w:val="22"/>
        <w:szCs w:val="22"/>
      </w:rPr>
      <w:fldChar w:fldCharType="separate"/>
    </w:r>
    <w:r w:rsidR="00A65D87">
      <w:rPr>
        <w:rFonts w:ascii="Calibri" w:hAnsi="Calibri" w:cs="Calibri"/>
        <w:noProof/>
        <w:sz w:val="22"/>
        <w:szCs w:val="22"/>
      </w:rPr>
      <w:t>1</w:t>
    </w:r>
    <w:r w:rsidRPr="0010534A">
      <w:rPr>
        <w:rFonts w:ascii="Calibri" w:hAnsi="Calibri" w:cs="Calibri"/>
        <w:sz w:val="22"/>
        <w:szCs w:val="22"/>
      </w:rPr>
      <w:fldChar w:fldCharType="end"/>
    </w:r>
  </w:p>
  <w:p w:rsidR="00126512" w:rsidRDefault="00F31F48" w:rsidP="00126512">
    <w:pPr>
      <w:pStyle w:val="Footer"/>
      <w:jc w:val="center"/>
      <w:rPr>
        <w:rFonts w:ascii="Calibri" w:hAnsi="Calibri" w:cs="Calibri"/>
        <w:sz w:val="22"/>
        <w:szCs w:val="22"/>
      </w:rPr>
    </w:pPr>
  </w:p>
  <w:p w:rsidR="00126512" w:rsidRPr="0010534A" w:rsidRDefault="007119CF" w:rsidP="00126512">
    <w:pPr>
      <w:pStyle w:val="Footer"/>
      <w:jc w:val="center"/>
      <w:rPr>
        <w:rFonts w:ascii="Calibri" w:hAnsi="Calibri" w:cs="Calibri"/>
        <w:sz w:val="22"/>
        <w:szCs w:val="22"/>
      </w:rPr>
    </w:pPr>
    <w:sdt>
      <w:sdtPr>
        <w:rPr>
          <w:rFonts w:ascii="Calibri" w:hAnsi="Calibri" w:cs="Calibri"/>
          <w:sz w:val="22"/>
          <w:szCs w:val="22"/>
        </w:rPr>
        <w:alias w:val="Enter pleading title:"/>
        <w:tag w:val=""/>
        <w:id w:val="654189559"/>
        <w:placeholder>
          <w:docPart w:val="E857304B4A1140699D0A7B440497373A"/>
        </w:placeholder>
        <w:dataBinding w:prefixMappings="xmlns:ns0='http://purl.org/dc/elements/1.1/' xmlns:ns1='http://schemas.openxmlformats.org/package/2006/metadata/core-properties' " w:xpath="/ns1:coreProperties[1]/ns0:title[1]" w:storeItemID="{6C3C8BC8-F283-45AE-878A-BAB7291924A1}"/>
        <w:text/>
      </w:sdtPr>
      <w:sdtContent>
        <w:r w:rsidR="00A65D87" w:rsidRPr="00A65D87">
          <w:rPr>
            <w:rFonts w:ascii="Calibri" w:hAnsi="Calibri" w:cs="Calibri"/>
            <w:sz w:val="22"/>
            <w:szCs w:val="22"/>
          </w:rPr>
          <w:t>declaration of randall hempling</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F48" w:rsidRDefault="00F31F48" w:rsidP="001A22C2">
      <w:pPr>
        <w:spacing w:line="240" w:lineRule="auto"/>
      </w:pPr>
      <w:r>
        <w:separator/>
      </w:r>
    </w:p>
  </w:footnote>
  <w:footnote w:type="continuationSeparator" w:id="0">
    <w:p w:rsidR="00F31F48" w:rsidRDefault="00F31F48" w:rsidP="001A22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E74" w:rsidRDefault="007119CF">
    <w:pPr>
      <w:rPr>
        <w:color w:val="FFFFFF" w:themeColor="background1"/>
      </w:rPr>
    </w:pPr>
    <w:r>
      <w:rPr>
        <w:noProof/>
        <w:color w:val="FFFFFF" w:themeColor="background1"/>
        <w:lang w:eastAsia="en-US"/>
      </w:rPr>
      <w:pict>
        <v:group id="Group 5" o:spid="_x0000_s1025" alt="Left and right page borders" style="position:absolute;left:0;text-align:left;margin-left:64.8pt;margin-top:0;width:474.5pt;height:11in;z-index:-251656192;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6" style="position:absolute;visibility:visibl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7" style="position:absolute;visibility:visibl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8" style="position:absolute;visibility:visibl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w:r>
    <w:r>
      <w:rPr>
        <w:noProof/>
        <w:color w:val="FFFFFF" w:themeColor="background1"/>
        <w:lang w:eastAsia="en-US"/>
      </w:rPr>
      <w:pict>
        <v:shapetype id="_x0000_t202" coordsize="21600,21600" o:spt="202" path="m,l,21600r21600,l21600,xe">
          <v:stroke joinstyle="miter"/>
          <v:path gradientshapeok="t" o:connecttype="rect"/>
        </v:shapetype>
        <v:shape id="LineNumbers" o:spid="_x0000_s1029" type="#_x0000_t202" alt="Line numbers from 1 to 28" style="position:absolute;left:0;text-align:left;margin-left:21.6pt;margin-top:1in;width:36pt;height:640.8pt;z-index:-25165516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rsidR="009F0E74" w:rsidRDefault="00B36ACE">
                <w:pPr>
                  <w:pStyle w:val="LineNumbers"/>
                </w:pPr>
                <w:r>
                  <w:t>1</w:t>
                </w:r>
              </w:p>
              <w:p w:rsidR="009F0E74" w:rsidRDefault="00B36ACE">
                <w:pPr>
                  <w:pStyle w:val="LineNumbers"/>
                </w:pPr>
                <w:r>
                  <w:t>2</w:t>
                </w:r>
              </w:p>
              <w:p w:rsidR="009F0E74" w:rsidRDefault="00B36ACE">
                <w:pPr>
                  <w:pStyle w:val="LineNumbers"/>
                </w:pPr>
                <w:r>
                  <w:t>3</w:t>
                </w:r>
              </w:p>
              <w:p w:rsidR="009F0E74" w:rsidRDefault="00B36ACE">
                <w:pPr>
                  <w:pStyle w:val="LineNumbers"/>
                </w:pPr>
                <w:r>
                  <w:t>4</w:t>
                </w:r>
              </w:p>
              <w:p w:rsidR="009F0E74" w:rsidRDefault="00B36ACE">
                <w:pPr>
                  <w:pStyle w:val="LineNumbers"/>
                </w:pPr>
                <w:r>
                  <w:t>5</w:t>
                </w:r>
              </w:p>
              <w:p w:rsidR="009F0E74" w:rsidRDefault="00B36ACE">
                <w:pPr>
                  <w:pStyle w:val="LineNumbers"/>
                </w:pPr>
                <w:r>
                  <w:t>6</w:t>
                </w:r>
              </w:p>
              <w:p w:rsidR="009F0E74" w:rsidRDefault="00B36ACE">
                <w:pPr>
                  <w:pStyle w:val="LineNumbers"/>
                </w:pPr>
                <w:r>
                  <w:t>7</w:t>
                </w:r>
              </w:p>
              <w:p w:rsidR="009F0E74" w:rsidRDefault="00B36ACE">
                <w:pPr>
                  <w:pStyle w:val="LineNumbers"/>
                </w:pPr>
                <w:r>
                  <w:t>8</w:t>
                </w:r>
              </w:p>
              <w:p w:rsidR="009F0E74" w:rsidRDefault="00B36ACE">
                <w:pPr>
                  <w:pStyle w:val="LineNumbers"/>
                </w:pPr>
                <w:r>
                  <w:t>9</w:t>
                </w:r>
              </w:p>
              <w:p w:rsidR="009F0E74" w:rsidRDefault="00B36ACE">
                <w:pPr>
                  <w:pStyle w:val="LineNumbers"/>
                </w:pPr>
                <w:r>
                  <w:t>10</w:t>
                </w:r>
              </w:p>
              <w:p w:rsidR="009F0E74" w:rsidRDefault="00B36ACE">
                <w:pPr>
                  <w:pStyle w:val="LineNumbers"/>
                </w:pPr>
                <w:r>
                  <w:t>11</w:t>
                </w:r>
              </w:p>
              <w:p w:rsidR="009F0E74" w:rsidRDefault="00B36ACE">
                <w:pPr>
                  <w:pStyle w:val="LineNumbers"/>
                </w:pPr>
                <w:r>
                  <w:t>12</w:t>
                </w:r>
              </w:p>
              <w:p w:rsidR="009F0E74" w:rsidRDefault="00B36ACE">
                <w:pPr>
                  <w:pStyle w:val="LineNumbers"/>
                </w:pPr>
                <w:r>
                  <w:t>13</w:t>
                </w:r>
              </w:p>
              <w:p w:rsidR="009F0E74" w:rsidRDefault="00B36ACE">
                <w:pPr>
                  <w:pStyle w:val="LineNumbers"/>
                </w:pPr>
                <w:r>
                  <w:t>14</w:t>
                </w:r>
              </w:p>
              <w:p w:rsidR="009F0E74" w:rsidRDefault="00B36ACE">
                <w:pPr>
                  <w:pStyle w:val="LineNumbers"/>
                </w:pPr>
                <w:r>
                  <w:t>15</w:t>
                </w:r>
              </w:p>
              <w:p w:rsidR="009F0E74" w:rsidRDefault="00B36ACE">
                <w:pPr>
                  <w:pStyle w:val="LineNumbers"/>
                </w:pPr>
                <w:r>
                  <w:t>16</w:t>
                </w:r>
              </w:p>
              <w:p w:rsidR="009F0E74" w:rsidRDefault="00B36ACE">
                <w:pPr>
                  <w:pStyle w:val="LineNumbers"/>
                </w:pPr>
                <w:r>
                  <w:t>17</w:t>
                </w:r>
              </w:p>
              <w:p w:rsidR="009F0E74" w:rsidRDefault="00B36ACE">
                <w:pPr>
                  <w:pStyle w:val="LineNumbers"/>
                </w:pPr>
                <w:r>
                  <w:t>18</w:t>
                </w:r>
              </w:p>
              <w:p w:rsidR="009F0E74" w:rsidRDefault="00B36ACE">
                <w:pPr>
                  <w:pStyle w:val="LineNumbers"/>
                </w:pPr>
                <w:r>
                  <w:t>19</w:t>
                </w:r>
              </w:p>
              <w:p w:rsidR="009F0E74" w:rsidRDefault="00B36ACE">
                <w:pPr>
                  <w:pStyle w:val="LineNumbers"/>
                </w:pPr>
                <w:r>
                  <w:t>20</w:t>
                </w:r>
              </w:p>
              <w:p w:rsidR="009F0E74" w:rsidRDefault="00B36ACE">
                <w:pPr>
                  <w:pStyle w:val="LineNumbers"/>
                </w:pPr>
                <w:r>
                  <w:t>21</w:t>
                </w:r>
              </w:p>
              <w:p w:rsidR="009F0E74" w:rsidRDefault="00B36ACE">
                <w:pPr>
                  <w:pStyle w:val="LineNumbers"/>
                </w:pPr>
                <w:r>
                  <w:t>22</w:t>
                </w:r>
              </w:p>
              <w:p w:rsidR="009F0E74" w:rsidRDefault="00B36ACE">
                <w:pPr>
                  <w:pStyle w:val="LineNumbers"/>
                </w:pPr>
                <w:r>
                  <w:t>23</w:t>
                </w:r>
              </w:p>
              <w:p w:rsidR="009F0E74" w:rsidRDefault="00B36ACE">
                <w:pPr>
                  <w:pStyle w:val="LineNumbers"/>
                </w:pPr>
                <w:r>
                  <w:t>24</w:t>
                </w:r>
              </w:p>
              <w:p w:rsidR="009F0E74" w:rsidRDefault="00B36ACE">
                <w:pPr>
                  <w:pStyle w:val="LineNumbers"/>
                </w:pPr>
                <w:r>
                  <w:t>25</w:t>
                </w:r>
              </w:p>
              <w:p w:rsidR="009F0E74" w:rsidRDefault="00B36ACE">
                <w:pPr>
                  <w:pStyle w:val="LineNumbers"/>
                </w:pPr>
                <w:r>
                  <w:t>26</w:t>
                </w:r>
              </w:p>
              <w:p w:rsidR="009F0E74" w:rsidRDefault="00B36ACE">
                <w:pPr>
                  <w:pStyle w:val="LineNumbers"/>
                </w:pPr>
                <w:r>
                  <w:t>27</w:t>
                </w:r>
              </w:p>
              <w:p w:rsidR="009F0E74" w:rsidRDefault="00B36ACE">
                <w:pPr>
                  <w:pStyle w:val="LineNumbers"/>
                </w:pPr>
                <w:r>
                  <w:t>28</w:t>
                </w:r>
              </w:p>
              <w:p w:rsidR="009F0E74" w:rsidRDefault="00F31F48">
                <w:pPr>
                  <w:pStyle w:val="LineNumbers"/>
                </w:pPr>
              </w:p>
            </w:txbxContent>
          </v:textbox>
          <w10:wrap anchorx="page" anchory="page"/>
          <w10:anchorlock/>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o:shapelayout v:ext="edit">
      <o:idmap v:ext="edit" data="1"/>
    </o:shapelayout>
  </w:hdrShapeDefaults>
  <w:footnotePr>
    <w:footnote w:id="-1"/>
    <w:footnote w:id="0"/>
  </w:footnotePr>
  <w:endnotePr>
    <w:endnote w:id="-1"/>
    <w:endnote w:id="0"/>
  </w:endnotePr>
  <w:compat/>
  <w:rsids>
    <w:rsidRoot w:val="001A22C2"/>
    <w:rsid w:val="000171DF"/>
    <w:rsid w:val="001A22C2"/>
    <w:rsid w:val="002950E4"/>
    <w:rsid w:val="002C666B"/>
    <w:rsid w:val="002E4EAB"/>
    <w:rsid w:val="00534508"/>
    <w:rsid w:val="00547F9D"/>
    <w:rsid w:val="005775D8"/>
    <w:rsid w:val="005A49FD"/>
    <w:rsid w:val="005C04FC"/>
    <w:rsid w:val="005F2F21"/>
    <w:rsid w:val="006A575F"/>
    <w:rsid w:val="007119CF"/>
    <w:rsid w:val="0077173A"/>
    <w:rsid w:val="007858B0"/>
    <w:rsid w:val="007A4A92"/>
    <w:rsid w:val="008702E5"/>
    <w:rsid w:val="008A4609"/>
    <w:rsid w:val="00986018"/>
    <w:rsid w:val="00A65D87"/>
    <w:rsid w:val="00B36ACE"/>
    <w:rsid w:val="00B92DC6"/>
    <w:rsid w:val="00B976E9"/>
    <w:rsid w:val="00C4026D"/>
    <w:rsid w:val="00E01B92"/>
    <w:rsid w:val="00E24EEF"/>
    <w:rsid w:val="00F31F48"/>
    <w:rsid w:val="00FE62F9"/>
    <w:rsid w:val="00FE6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2C2"/>
    <w:pPr>
      <w:spacing w:line="480" w:lineRule="auto"/>
      <w:ind w:firstLine="1440"/>
    </w:pPr>
    <w:rPr>
      <w:rFonts w:eastAsiaTheme="minorEastAsia"/>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rsid w:val="001A22C2"/>
    <w:pPr>
      <w:spacing w:line="240" w:lineRule="auto"/>
      <w:ind w:firstLine="0"/>
    </w:pPr>
    <w:rPr>
      <w:caps/>
    </w:rPr>
  </w:style>
  <w:style w:type="character" w:customStyle="1" w:styleId="FooterChar">
    <w:name w:val="Footer Char"/>
    <w:basedOn w:val="DefaultParagraphFont"/>
    <w:link w:val="Footer"/>
    <w:uiPriority w:val="2"/>
    <w:rsid w:val="001A22C2"/>
    <w:rPr>
      <w:rFonts w:eastAsiaTheme="minorEastAsia"/>
      <w:caps/>
      <w:sz w:val="20"/>
      <w:szCs w:val="20"/>
      <w:lang w:eastAsia="ja-JP"/>
    </w:rPr>
  </w:style>
  <w:style w:type="paragraph" w:customStyle="1" w:styleId="LineNumbers">
    <w:name w:val="Line Numbers"/>
    <w:basedOn w:val="Normal"/>
    <w:uiPriority w:val="1"/>
    <w:qFormat/>
    <w:rsid w:val="001A22C2"/>
    <w:pPr>
      <w:ind w:firstLine="0"/>
      <w:jc w:val="right"/>
    </w:pPr>
  </w:style>
  <w:style w:type="paragraph" w:styleId="BalloonText">
    <w:name w:val="Balloon Text"/>
    <w:basedOn w:val="Normal"/>
    <w:link w:val="BalloonTextChar"/>
    <w:uiPriority w:val="99"/>
    <w:semiHidden/>
    <w:unhideWhenUsed/>
    <w:rsid w:val="001A22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2C2"/>
    <w:rPr>
      <w:rFonts w:ascii="Tahoma" w:eastAsiaTheme="minorEastAsia" w:hAnsi="Tahoma" w:cs="Tahoma"/>
      <w:sz w:val="16"/>
      <w:szCs w:val="16"/>
      <w:lang w:eastAsia="ja-JP"/>
    </w:rPr>
  </w:style>
  <w:style w:type="paragraph" w:styleId="Header">
    <w:name w:val="header"/>
    <w:basedOn w:val="Normal"/>
    <w:link w:val="HeaderChar"/>
    <w:uiPriority w:val="99"/>
    <w:semiHidden/>
    <w:unhideWhenUsed/>
    <w:rsid w:val="001A22C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A22C2"/>
    <w:rPr>
      <w:rFonts w:eastAsiaTheme="minorEastAsia"/>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857304B4A1140699D0A7B440497373A"/>
        <w:category>
          <w:name w:val="General"/>
          <w:gallery w:val="placeholder"/>
        </w:category>
        <w:types>
          <w:type w:val="bbPlcHdr"/>
        </w:types>
        <w:behaviors>
          <w:behavior w:val="content"/>
        </w:behaviors>
        <w:guid w:val="{E2888D42-24D7-4155-ACD5-3B3CC035E589}"/>
      </w:docPartPr>
      <w:docPartBody>
        <w:p w:rsidR="00755FE8" w:rsidRDefault="009D09CF" w:rsidP="009D09CF">
          <w:pPr>
            <w:pStyle w:val="E857304B4A1140699D0A7B440497373A"/>
          </w:pPr>
          <w:r>
            <w:t>Defendant's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D09CF"/>
    <w:rsid w:val="005618DC"/>
    <w:rsid w:val="00755FE8"/>
    <w:rsid w:val="00921A33"/>
    <w:rsid w:val="009D09CF"/>
    <w:rsid w:val="00C72DBA"/>
    <w:rsid w:val="00F00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57304B4A1140699D0A7B440497373A">
    <w:name w:val="E857304B4A1140699D0A7B440497373A"/>
    <w:rsid w:val="009D09C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CB994C-EF75-45B1-AA29-CCC15E35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randall hempling</dc:title>
  <dc:creator>Jeffrey Edward Gorder</dc:creator>
  <cp:lastModifiedBy>Jeffrey Edward Gorder</cp:lastModifiedBy>
  <cp:revision>11</cp:revision>
  <dcterms:created xsi:type="dcterms:W3CDTF">2025-06-02T20:42:00Z</dcterms:created>
  <dcterms:modified xsi:type="dcterms:W3CDTF">2025-06-03T04:44:00Z</dcterms:modified>
</cp:coreProperties>
</file>